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Vänd befolkningsutvecklingen – fler bostäder och inflyttarstöd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Arvidsjaurs kommun har tappat invånare under decennier och ligger nu på 6 016. Det hotar skatteunderlag, skolor, vård och hela samhällsservicen. Unga flyttar för utbildning och jobb, familjer tvekar på grund av service och bostadsutbud. Samtidigt finns potential i natur, trygghet, skola med lokala inriktningar och nya jobb inom turism och grön omställning.</w:t>
      </w:r>
    </w:p>
    <w:p>
      <w:pPr>
        <w:spacing w:after="100"/>
      </w:pPr>
      <w:r>
        <w:t xml:space="preserve">Moderaterna vill göra Arvidsjaur till ett attraktivt val för barnfamiljer och yrkesverksamma. Det kräver bostäder på attraktiva platser, aktiv inflyttarmarknadsföring, bra skola och barnomsorg samt stöd för att etablera sig.</w:t>
      </w:r>
    </w:p>
    <w:p>
      <w:pPr>
        <w:spacing w:after="100"/>
      </w:pPr>
      <w:r>
        <w:t xml:space="preserve">Andra glesbygdskommuner har lyckats vända trenden med riktade insatser. Arvidsjaur har alla förutsättningar – det behövs politisk vilja och konkreta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inflyttarstrategi med konkreta mål för befolkningsökning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planberedskap och markanvisningar för småhus och attraktiva bostadsområden.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ett inflyttarstöd eller etableringshjälp för barnfamiljer som flyttar till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marknadsföra kommunen aktivt tillsammans med näringsliv och VisitArvidsjaur riktat mot familjer och distansarbetare.</w:t>
      </w:r>
    </w:p>
    <w:p>
      <w:pPr>
        <w:spacing w:before="360"/>
      </w:pPr>
    </w:p>
    <w:p>
      <w:r>
        <w:t xml:space="preserve">Arvidsjaur,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2026-06-06T01:48:18.963Z</dcterms:created>
  <dcterms:modified xsi:type="dcterms:W3CDTF">2026-06-06T01:48:18.963Z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